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20A2" w14:textId="77777777" w:rsidR="007940A0" w:rsidRPr="007940A0" w:rsidRDefault="007940A0" w:rsidP="007940A0">
      <w:pPr>
        <w:spacing w:after="160"/>
        <w:rPr>
          <w:rFonts w:ascii="Times New Roman" w:eastAsia="Times New Roman" w:hAnsi="Times New Roman" w:cs="Times New Roman"/>
          <w:sz w:val="36"/>
          <w:szCs w:val="36"/>
          <w:lang w:eastAsia="en-GB"/>
        </w:rPr>
      </w:pPr>
      <w:r w:rsidRPr="007940A0">
        <w:rPr>
          <w:rFonts w:ascii="Calibri" w:eastAsia="Times New Roman" w:hAnsi="Calibri" w:cs="Calibri"/>
          <w:b/>
          <w:bCs/>
          <w:color w:val="000000"/>
          <w:sz w:val="32"/>
          <w:szCs w:val="32"/>
          <w:lang w:eastAsia="en-GB"/>
        </w:rPr>
        <w:t>Call for papers: SKILLNET International Conference</w:t>
      </w:r>
    </w:p>
    <w:p w14:paraId="3D6EED83" w14:textId="2CAB99EF" w:rsidR="007940A0" w:rsidRPr="003255D0" w:rsidRDefault="007940A0" w:rsidP="007940A0">
      <w:pPr>
        <w:spacing w:after="160"/>
        <w:rPr>
          <w:rFonts w:ascii="Times New Roman" w:eastAsia="Times New Roman" w:hAnsi="Times New Roman" w:cs="Times New Roman"/>
          <w:sz w:val="32"/>
          <w:szCs w:val="32"/>
          <w:lang w:eastAsia="en-GB"/>
        </w:rPr>
      </w:pPr>
      <w:r w:rsidRPr="007940A0">
        <w:rPr>
          <w:rFonts w:ascii="Calibri" w:eastAsia="Times New Roman" w:hAnsi="Calibri" w:cs="Calibri"/>
          <w:i/>
          <w:iCs/>
          <w:color w:val="000000"/>
          <w:sz w:val="28"/>
          <w:szCs w:val="28"/>
          <w:lang w:eastAsia="en-GB"/>
        </w:rPr>
        <w:t>Digital approaches to the Republic of Letters: network research, text mining, and infrastructures</w:t>
      </w:r>
    </w:p>
    <w:p w14:paraId="39CD4DB2" w14:textId="4E3D4176" w:rsidR="007940A0" w:rsidRDefault="007940A0" w:rsidP="007940A0">
      <w:pPr>
        <w:spacing w:after="160"/>
        <w:rPr>
          <w:rFonts w:ascii="Calibri" w:eastAsia="Times New Roman" w:hAnsi="Calibri" w:cs="Calibri"/>
          <w:color w:val="000000"/>
          <w:lang w:eastAsia="en-GB"/>
        </w:rPr>
      </w:pPr>
      <w:r w:rsidRPr="007940A0">
        <w:rPr>
          <w:rFonts w:ascii="Calibri" w:eastAsia="Times New Roman" w:hAnsi="Calibri" w:cs="Calibri"/>
          <w:color w:val="000000"/>
          <w:lang w:eastAsia="en-GB"/>
        </w:rPr>
        <w:t>Utrecht University, 17-18 November (Thursday &amp; Friday)</w:t>
      </w:r>
    </w:p>
    <w:p w14:paraId="1F052B54" w14:textId="77777777" w:rsidR="003255D0" w:rsidRPr="003255D0" w:rsidRDefault="003255D0" w:rsidP="007940A0">
      <w:pPr>
        <w:spacing w:after="160"/>
        <w:rPr>
          <w:rFonts w:ascii="Times New Roman" w:eastAsia="Times New Roman" w:hAnsi="Times New Roman" w:cs="Times New Roman"/>
          <w:sz w:val="28"/>
          <w:szCs w:val="28"/>
          <w:lang w:eastAsia="en-GB"/>
        </w:rPr>
      </w:pPr>
    </w:p>
    <w:p w14:paraId="12D2B7EE" w14:textId="639A842B" w:rsidR="007940A0" w:rsidRPr="007940A0" w:rsidRDefault="007940A0" w:rsidP="007940A0">
      <w:pPr>
        <w:spacing w:after="160"/>
        <w:rPr>
          <w:rFonts w:ascii="Times New Roman" w:eastAsia="Times New Roman" w:hAnsi="Times New Roman" w:cs="Times New Roman"/>
          <w:b/>
          <w:bCs/>
          <w:sz w:val="28"/>
          <w:szCs w:val="28"/>
          <w:lang w:eastAsia="en-GB"/>
        </w:rPr>
      </w:pPr>
      <w:r w:rsidRPr="007940A0">
        <w:rPr>
          <w:rFonts w:ascii="Calibri" w:eastAsia="Times New Roman" w:hAnsi="Calibri" w:cs="Calibri"/>
          <w:b/>
          <w:bCs/>
          <w:color w:val="000000"/>
          <w:lang w:eastAsia="en-GB"/>
        </w:rPr>
        <w:t>Key-note speakers and provisional titles:</w:t>
      </w:r>
    </w:p>
    <w:p w14:paraId="38E6E932" w14:textId="77777777" w:rsidR="007940A0" w:rsidRPr="007940A0" w:rsidRDefault="007940A0" w:rsidP="007940A0">
      <w:pPr>
        <w:spacing w:after="160"/>
        <w:rPr>
          <w:rFonts w:ascii="Times New Roman" w:eastAsia="Times New Roman" w:hAnsi="Times New Roman" w:cs="Times New Roman"/>
          <w:sz w:val="28"/>
          <w:szCs w:val="28"/>
          <w:lang w:eastAsia="en-GB"/>
        </w:rPr>
      </w:pPr>
      <w:r w:rsidRPr="007940A0">
        <w:rPr>
          <w:rFonts w:ascii="Calibri" w:eastAsia="Times New Roman" w:hAnsi="Calibri" w:cs="Calibri"/>
          <w:b/>
          <w:bCs/>
          <w:color w:val="000000"/>
          <w:lang w:eastAsia="en-GB"/>
        </w:rPr>
        <w:t>Sepideh Alassi (University of Basel - Digital Humanities Lab):</w:t>
      </w:r>
      <w:r w:rsidRPr="007940A0">
        <w:rPr>
          <w:rFonts w:ascii="Calibri" w:eastAsia="Times New Roman" w:hAnsi="Calibri" w:cs="Calibri"/>
          <w:color w:val="000000"/>
          <w:lang w:eastAsia="en-GB"/>
        </w:rPr>
        <w:t xml:space="preserve"> </w:t>
      </w:r>
      <w:r w:rsidRPr="007940A0">
        <w:rPr>
          <w:rFonts w:ascii="Calibri" w:eastAsia="Times New Roman" w:hAnsi="Calibri" w:cs="Calibri"/>
          <w:i/>
          <w:iCs/>
          <w:color w:val="000000"/>
          <w:lang w:eastAsia="en-GB"/>
        </w:rPr>
        <w:t>The Bernoulli-Euler Online Project (BEOL) </w:t>
      </w:r>
    </w:p>
    <w:p w14:paraId="0D8D04CD" w14:textId="77777777" w:rsidR="007940A0" w:rsidRPr="007940A0" w:rsidRDefault="007940A0" w:rsidP="007940A0">
      <w:pPr>
        <w:spacing w:after="160"/>
        <w:rPr>
          <w:rFonts w:ascii="Times New Roman" w:eastAsia="Times New Roman" w:hAnsi="Times New Roman" w:cs="Times New Roman"/>
          <w:sz w:val="28"/>
          <w:szCs w:val="28"/>
          <w:lang w:eastAsia="en-GB"/>
        </w:rPr>
      </w:pPr>
      <w:r w:rsidRPr="007940A0">
        <w:rPr>
          <w:rFonts w:ascii="Calibri" w:eastAsia="Times New Roman" w:hAnsi="Calibri" w:cs="Calibri"/>
          <w:b/>
          <w:bCs/>
          <w:color w:val="000000"/>
          <w:lang w:eastAsia="en-GB"/>
        </w:rPr>
        <w:t>Eero Hyvönen (Aalto University/University of Helsinki - HELDIG</w:t>
      </w:r>
      <w:r w:rsidRPr="007940A0">
        <w:rPr>
          <w:rFonts w:ascii="Calibri" w:eastAsia="Times New Roman" w:hAnsi="Calibri" w:cs="Calibri"/>
          <w:color w:val="000000"/>
          <w:lang w:eastAsia="en-GB"/>
        </w:rPr>
        <w:t xml:space="preserve">): </w:t>
      </w:r>
      <w:r w:rsidRPr="007940A0">
        <w:rPr>
          <w:rFonts w:ascii="Calibri" w:eastAsia="Times New Roman" w:hAnsi="Calibri" w:cs="Calibri"/>
          <w:i/>
          <w:iCs/>
          <w:color w:val="000000"/>
          <w:lang w:eastAsia="en-GB"/>
        </w:rPr>
        <w:t>LetterSampo – Historical Letters on the Semantic Web: A Framework and Its Application to Publishing and Using Epistolary Data</w:t>
      </w:r>
    </w:p>
    <w:p w14:paraId="75FDD395" w14:textId="77777777" w:rsidR="007940A0" w:rsidRPr="007940A0" w:rsidRDefault="007940A0" w:rsidP="007940A0">
      <w:pPr>
        <w:spacing w:after="160"/>
        <w:rPr>
          <w:rFonts w:ascii="Times New Roman" w:eastAsia="Times New Roman" w:hAnsi="Times New Roman" w:cs="Times New Roman"/>
          <w:sz w:val="28"/>
          <w:szCs w:val="28"/>
          <w:lang w:eastAsia="en-GB"/>
        </w:rPr>
      </w:pPr>
      <w:r w:rsidRPr="007940A0">
        <w:rPr>
          <w:rFonts w:ascii="Calibri" w:eastAsia="Times New Roman" w:hAnsi="Calibri" w:cs="Calibri"/>
          <w:color w:val="000000"/>
          <w:lang w:eastAsia="en-GB"/>
        </w:rPr>
        <w:t>Why do certain learned people and scientific communities prevail over others? The answers to this question are no doubt to be found in processes of knowledge transfer, authorization, crisis-management, stabilization and community formation. Various projects study these processes using digital technologies. But how exactly do we operationalize such processes in digital research of networks and textual or pictorial repositories? How do we come to answers about power distribution, cultural hegemony and authorization of knowledge, based on digital analyses of big historical knowledge-data?</w:t>
      </w:r>
    </w:p>
    <w:p w14:paraId="25AAF44A" w14:textId="77777777" w:rsidR="007940A0" w:rsidRPr="007940A0" w:rsidRDefault="007940A0" w:rsidP="007940A0">
      <w:pPr>
        <w:spacing w:after="160"/>
        <w:rPr>
          <w:rFonts w:ascii="Times New Roman" w:eastAsia="Times New Roman" w:hAnsi="Times New Roman" w:cs="Times New Roman"/>
          <w:sz w:val="28"/>
          <w:szCs w:val="28"/>
          <w:lang w:eastAsia="en-GB"/>
        </w:rPr>
      </w:pPr>
      <w:r w:rsidRPr="007940A0">
        <w:rPr>
          <w:rFonts w:ascii="Calibri" w:eastAsia="Times New Roman" w:hAnsi="Calibri" w:cs="Calibri"/>
          <w:color w:val="000000"/>
          <w:lang w:eastAsia="en-GB"/>
        </w:rPr>
        <w:t>This two-day conference takes stock of digital research of the learned community of (early) modern Europe. What kind of experiments have been conducted? What kind of historical questions have we been able to answer with DH methods? How successful are we in linking datasets? What are best practices when it comes to merging datasets? What is the state of our current infrastructures?</w:t>
      </w:r>
    </w:p>
    <w:p w14:paraId="2A6A89C9" w14:textId="77777777" w:rsidR="007940A0" w:rsidRPr="007940A0" w:rsidRDefault="007940A0" w:rsidP="007940A0">
      <w:pPr>
        <w:spacing w:after="160"/>
        <w:rPr>
          <w:rFonts w:ascii="Times New Roman" w:eastAsia="Times New Roman" w:hAnsi="Times New Roman" w:cs="Times New Roman"/>
          <w:sz w:val="28"/>
          <w:szCs w:val="28"/>
          <w:lang w:eastAsia="en-GB"/>
        </w:rPr>
      </w:pPr>
      <w:r w:rsidRPr="007940A0">
        <w:rPr>
          <w:rFonts w:ascii="Calibri" w:eastAsia="Times New Roman" w:hAnsi="Calibri" w:cs="Calibri"/>
          <w:color w:val="000000"/>
          <w:lang w:eastAsia="en-GB"/>
        </w:rPr>
        <w:t>We invite scholars of all career stages to send in a proposal of max. 300 words to present digital experiments and studies of the history of early modern learning. Although letters are by far the most frequently digitized sources, we also invite presentations about disputations, journals, catalogues, alba studiosorum, alba amicorum, and other media constituting the ecology of sources that students of the Commonwealth of Learning draw on. We will have room for about 10-12 speakers. The proposals will be anonymized by our project manager, Lara Boon, and the SKILLNET team will then review the submissions blindly. </w:t>
      </w:r>
    </w:p>
    <w:p w14:paraId="5434A1C2" w14:textId="77777777" w:rsidR="007940A0" w:rsidRPr="007940A0" w:rsidRDefault="007940A0" w:rsidP="007940A0">
      <w:pPr>
        <w:spacing w:after="160"/>
        <w:rPr>
          <w:rFonts w:ascii="Times New Roman" w:eastAsia="Times New Roman" w:hAnsi="Times New Roman" w:cs="Times New Roman"/>
          <w:sz w:val="28"/>
          <w:szCs w:val="28"/>
          <w:lang w:eastAsia="en-GB"/>
        </w:rPr>
      </w:pPr>
      <w:r w:rsidRPr="007940A0">
        <w:rPr>
          <w:rFonts w:ascii="Calibri" w:eastAsia="Times New Roman" w:hAnsi="Calibri" w:cs="Calibri"/>
          <w:b/>
          <w:bCs/>
          <w:color w:val="000000"/>
          <w:lang w:eastAsia="en-GB"/>
        </w:rPr>
        <w:t>Background</w:t>
      </w:r>
      <w:r w:rsidRPr="007940A0">
        <w:rPr>
          <w:rFonts w:ascii="Calibri" w:eastAsia="Times New Roman" w:hAnsi="Calibri" w:cs="Calibri"/>
          <w:color w:val="000000"/>
          <w:lang w:eastAsia="en-GB"/>
        </w:rPr>
        <w:t> </w:t>
      </w:r>
    </w:p>
    <w:p w14:paraId="022E8318" w14:textId="77777777" w:rsidR="007940A0" w:rsidRPr="007940A0" w:rsidRDefault="007940A0" w:rsidP="007940A0">
      <w:pPr>
        <w:spacing w:after="160"/>
        <w:rPr>
          <w:rFonts w:ascii="Times New Roman" w:eastAsia="Times New Roman" w:hAnsi="Times New Roman" w:cs="Times New Roman"/>
          <w:sz w:val="28"/>
          <w:szCs w:val="28"/>
          <w:lang w:eastAsia="en-GB"/>
        </w:rPr>
      </w:pPr>
      <w:r w:rsidRPr="007940A0">
        <w:rPr>
          <w:rFonts w:ascii="Calibri" w:eastAsia="Times New Roman" w:hAnsi="Calibri" w:cs="Calibri"/>
          <w:color w:val="000000"/>
          <w:lang w:eastAsia="en-GB"/>
        </w:rPr>
        <w:t>The Huygens ‘</w:t>
      </w:r>
      <w:hyperlink r:id="rId4" w:history="1">
        <w:r w:rsidRPr="007940A0">
          <w:rPr>
            <w:rFonts w:ascii="Calibri" w:eastAsia="Times New Roman" w:hAnsi="Calibri" w:cs="Calibri"/>
            <w:color w:val="0563C1"/>
            <w:u w:val="single"/>
            <w:lang w:eastAsia="en-GB"/>
          </w:rPr>
          <w:t>ePistolarium</w:t>
        </w:r>
      </w:hyperlink>
      <w:r w:rsidRPr="007940A0">
        <w:rPr>
          <w:rFonts w:ascii="Calibri" w:eastAsia="Times New Roman" w:hAnsi="Calibri" w:cs="Calibri"/>
          <w:color w:val="000000"/>
          <w:lang w:eastAsia="en-GB"/>
        </w:rPr>
        <w:t>’ (2009-2013), the Stanford ‘</w:t>
      </w:r>
      <w:hyperlink r:id="rId5" w:history="1">
        <w:r w:rsidRPr="007940A0">
          <w:rPr>
            <w:rFonts w:ascii="Calibri" w:eastAsia="Times New Roman" w:hAnsi="Calibri" w:cs="Calibri"/>
            <w:color w:val="0563C1"/>
            <w:u w:val="single"/>
            <w:lang w:eastAsia="en-GB"/>
          </w:rPr>
          <w:t>Mapping the Republic of Letters</w:t>
        </w:r>
      </w:hyperlink>
      <w:r w:rsidRPr="007940A0">
        <w:rPr>
          <w:rFonts w:ascii="Calibri" w:eastAsia="Times New Roman" w:hAnsi="Calibri" w:cs="Calibri"/>
          <w:color w:val="000000"/>
          <w:lang w:eastAsia="en-GB"/>
        </w:rPr>
        <w:t>’ project (2012-2017),  and the COST Action ‘</w:t>
      </w:r>
      <w:hyperlink r:id="rId6" w:history="1">
        <w:r w:rsidRPr="007940A0">
          <w:rPr>
            <w:rFonts w:ascii="Calibri" w:eastAsia="Times New Roman" w:hAnsi="Calibri" w:cs="Calibri"/>
            <w:color w:val="0563C1"/>
            <w:u w:val="single"/>
            <w:lang w:eastAsia="en-GB"/>
          </w:rPr>
          <w:t>Reassembling the Republic of Letters</w:t>
        </w:r>
      </w:hyperlink>
      <w:r w:rsidRPr="007940A0">
        <w:rPr>
          <w:rFonts w:ascii="Calibri" w:eastAsia="Times New Roman" w:hAnsi="Calibri" w:cs="Calibri"/>
          <w:color w:val="000000"/>
          <w:lang w:eastAsia="en-GB"/>
        </w:rPr>
        <w:t>’ (2014-2019) raised the expectations about the DH possibilities by defining standards, based on experiments. Researchers of the</w:t>
      </w:r>
      <w:hyperlink r:id="rId7" w:history="1">
        <w:r w:rsidRPr="007940A0">
          <w:rPr>
            <w:rFonts w:ascii="Calibri" w:eastAsia="Times New Roman" w:hAnsi="Calibri" w:cs="Calibri"/>
            <w:color w:val="000000"/>
            <w:u w:val="single"/>
            <w:lang w:eastAsia="en-GB"/>
          </w:rPr>
          <w:t xml:space="preserve"> </w:t>
        </w:r>
        <w:r w:rsidRPr="007940A0">
          <w:rPr>
            <w:rFonts w:ascii="Calibri" w:eastAsia="Times New Roman" w:hAnsi="Calibri" w:cs="Calibri"/>
            <w:color w:val="0563C1"/>
            <w:u w:val="single"/>
            <w:lang w:eastAsia="en-GB"/>
          </w:rPr>
          <w:t>ERC SKILLNET project</w:t>
        </w:r>
      </w:hyperlink>
      <w:r w:rsidRPr="007940A0">
        <w:rPr>
          <w:rFonts w:ascii="Calibri" w:eastAsia="Times New Roman" w:hAnsi="Calibri" w:cs="Calibri"/>
          <w:color w:val="000000"/>
          <w:lang w:eastAsia="en-GB"/>
        </w:rPr>
        <w:t xml:space="preserve"> (2017-2022) applied network analysis to Republic of Letters, and text-mining to early modern letters and biographical dictionaries. . In the meantime, the</w:t>
      </w:r>
      <w:hyperlink r:id="rId8" w:history="1">
        <w:r w:rsidRPr="007940A0">
          <w:rPr>
            <w:rFonts w:ascii="Calibri" w:eastAsia="Times New Roman" w:hAnsi="Calibri" w:cs="Calibri"/>
            <w:color w:val="000000"/>
            <w:u w:val="single"/>
            <w:lang w:eastAsia="en-GB"/>
          </w:rPr>
          <w:t xml:space="preserve"> </w:t>
        </w:r>
        <w:r w:rsidRPr="007940A0">
          <w:rPr>
            <w:rFonts w:ascii="Calibri" w:eastAsia="Times New Roman" w:hAnsi="Calibri" w:cs="Calibri"/>
            <w:color w:val="0563C1"/>
            <w:u w:val="single"/>
            <w:lang w:eastAsia="en-GB"/>
          </w:rPr>
          <w:t>Historical Network Research</w:t>
        </w:r>
      </w:hyperlink>
      <w:r w:rsidRPr="007940A0">
        <w:rPr>
          <w:rFonts w:ascii="Calibri" w:eastAsia="Times New Roman" w:hAnsi="Calibri" w:cs="Calibri"/>
          <w:color w:val="000000"/>
          <w:lang w:eastAsia="en-GB"/>
        </w:rPr>
        <w:t xml:space="preserve"> group and its concomitant journal created a community for historical network analysis, whereas the Max Planck Institute for the History of Science runs the project Socio-epistemical networks: Modelling Historical </w:t>
      </w:r>
      <w:r w:rsidRPr="007940A0">
        <w:rPr>
          <w:rFonts w:ascii="Calibri" w:eastAsia="Times New Roman" w:hAnsi="Calibri" w:cs="Calibri"/>
          <w:color w:val="000000"/>
          <w:lang w:eastAsia="en-GB"/>
        </w:rPr>
        <w:lastRenderedPageBreak/>
        <w:t>Knowledge Processes (</w:t>
      </w:r>
      <w:hyperlink r:id="rId9" w:history="1">
        <w:r w:rsidRPr="007940A0">
          <w:rPr>
            <w:rFonts w:ascii="Calibri" w:eastAsia="Times New Roman" w:hAnsi="Calibri" w:cs="Calibri"/>
            <w:color w:val="0563C1"/>
            <w:u w:val="single"/>
            <w:lang w:eastAsia="en-GB"/>
          </w:rPr>
          <w:t>Model SEN</w:t>
        </w:r>
      </w:hyperlink>
      <w:r w:rsidRPr="007940A0">
        <w:rPr>
          <w:rFonts w:ascii="Calibri" w:eastAsia="Times New Roman" w:hAnsi="Calibri" w:cs="Calibri"/>
          <w:color w:val="000000"/>
          <w:lang w:eastAsia="en-GB"/>
        </w:rPr>
        <w:t>). While Early Modern Letters Online (</w:t>
      </w:r>
      <w:hyperlink r:id="rId10" w:history="1">
        <w:r w:rsidRPr="007940A0">
          <w:rPr>
            <w:rFonts w:ascii="Calibri" w:eastAsia="Times New Roman" w:hAnsi="Calibri" w:cs="Calibri"/>
            <w:color w:val="0563C1"/>
            <w:u w:val="single"/>
            <w:lang w:eastAsia="en-GB"/>
          </w:rPr>
          <w:t>EMLO</w:t>
        </w:r>
      </w:hyperlink>
      <w:r w:rsidRPr="007940A0">
        <w:rPr>
          <w:rFonts w:ascii="Calibri" w:eastAsia="Times New Roman" w:hAnsi="Calibri" w:cs="Calibri"/>
          <w:color w:val="000000"/>
          <w:lang w:eastAsia="en-GB"/>
        </w:rPr>
        <w:t>) and</w:t>
      </w:r>
      <w:hyperlink r:id="rId11" w:history="1">
        <w:r w:rsidRPr="007940A0">
          <w:rPr>
            <w:rFonts w:ascii="Calibri" w:eastAsia="Times New Roman" w:hAnsi="Calibri" w:cs="Calibri"/>
            <w:color w:val="000000"/>
            <w:u w:val="single"/>
            <w:lang w:eastAsia="en-GB"/>
          </w:rPr>
          <w:t xml:space="preserve"> </w:t>
        </w:r>
        <w:r w:rsidRPr="007940A0">
          <w:rPr>
            <w:rFonts w:ascii="Calibri" w:eastAsia="Times New Roman" w:hAnsi="Calibri" w:cs="Calibri"/>
            <w:color w:val="0563C1"/>
            <w:u w:val="single"/>
            <w:lang w:eastAsia="en-GB"/>
          </w:rPr>
          <w:t>CorrespSearch</w:t>
        </w:r>
      </w:hyperlink>
      <w:r w:rsidRPr="007940A0">
        <w:rPr>
          <w:rFonts w:ascii="Calibri" w:eastAsia="Times New Roman" w:hAnsi="Calibri" w:cs="Calibri"/>
          <w:color w:val="000000"/>
          <w:lang w:eastAsia="en-GB"/>
        </w:rPr>
        <w:t xml:space="preserve"> continue to amass ego-catalogues of epistolary metadata, predominantly of the 17</w:t>
      </w:r>
      <w:r w:rsidRPr="007940A0">
        <w:rPr>
          <w:rFonts w:ascii="Calibri" w:eastAsia="Times New Roman" w:hAnsi="Calibri" w:cs="Calibri"/>
          <w:color w:val="000000"/>
          <w:sz w:val="15"/>
          <w:szCs w:val="15"/>
          <w:vertAlign w:val="superscript"/>
          <w:lang w:eastAsia="en-GB"/>
        </w:rPr>
        <w:t>th</w:t>
      </w:r>
      <w:r w:rsidRPr="007940A0">
        <w:rPr>
          <w:rFonts w:ascii="Calibri" w:eastAsia="Times New Roman" w:hAnsi="Calibri" w:cs="Calibri"/>
          <w:color w:val="000000"/>
          <w:lang w:eastAsia="en-GB"/>
        </w:rPr>
        <w:t xml:space="preserve"> and 19</w:t>
      </w:r>
      <w:r w:rsidRPr="007940A0">
        <w:rPr>
          <w:rFonts w:ascii="Calibri" w:eastAsia="Times New Roman" w:hAnsi="Calibri" w:cs="Calibri"/>
          <w:color w:val="000000"/>
          <w:sz w:val="15"/>
          <w:szCs w:val="15"/>
          <w:vertAlign w:val="superscript"/>
          <w:lang w:eastAsia="en-GB"/>
        </w:rPr>
        <w:t>th</w:t>
      </w:r>
      <w:r w:rsidRPr="007940A0">
        <w:rPr>
          <w:rFonts w:ascii="Calibri" w:eastAsia="Times New Roman" w:hAnsi="Calibri" w:cs="Calibri"/>
          <w:color w:val="000000"/>
          <w:lang w:eastAsia="en-GB"/>
        </w:rPr>
        <w:t xml:space="preserve"> centuries, respectively, the</w:t>
      </w:r>
      <w:hyperlink r:id="rId12" w:history="1">
        <w:r w:rsidRPr="007940A0">
          <w:rPr>
            <w:rFonts w:ascii="Calibri" w:eastAsia="Times New Roman" w:hAnsi="Calibri" w:cs="Calibri"/>
            <w:color w:val="000000"/>
            <w:u w:val="single"/>
            <w:lang w:eastAsia="en-GB"/>
          </w:rPr>
          <w:t xml:space="preserve"> </w:t>
        </w:r>
        <w:r w:rsidRPr="007940A0">
          <w:rPr>
            <w:rFonts w:ascii="Calibri" w:eastAsia="Times New Roman" w:hAnsi="Calibri" w:cs="Calibri"/>
            <w:color w:val="0563C1"/>
            <w:u w:val="single"/>
            <w:lang w:eastAsia="en-GB"/>
          </w:rPr>
          <w:t>e-Enlightenment</w:t>
        </w:r>
      </w:hyperlink>
      <w:r w:rsidRPr="007940A0">
        <w:rPr>
          <w:rFonts w:ascii="Calibri" w:eastAsia="Times New Roman" w:hAnsi="Calibri" w:cs="Calibri"/>
          <w:color w:val="000000"/>
          <w:lang w:eastAsia="en-GB"/>
        </w:rPr>
        <w:t xml:space="preserve"> project tries to ‘reconnect the first global social network’, adding digital texts to tens of thousands of metadata of primarily 18</w:t>
      </w:r>
      <w:r w:rsidRPr="007940A0">
        <w:rPr>
          <w:rFonts w:ascii="Calibri" w:eastAsia="Times New Roman" w:hAnsi="Calibri" w:cs="Calibri"/>
          <w:color w:val="000000"/>
          <w:sz w:val="15"/>
          <w:szCs w:val="15"/>
          <w:vertAlign w:val="superscript"/>
          <w:lang w:eastAsia="en-GB"/>
        </w:rPr>
        <w:t>th</w:t>
      </w:r>
      <w:r w:rsidRPr="007940A0">
        <w:rPr>
          <w:rFonts w:ascii="Calibri" w:eastAsia="Times New Roman" w:hAnsi="Calibri" w:cs="Calibri"/>
          <w:color w:val="000000"/>
          <w:lang w:eastAsia="en-GB"/>
        </w:rPr>
        <w:t>-c. letters.</w:t>
      </w:r>
    </w:p>
    <w:p w14:paraId="4D67ED9C" w14:textId="77777777" w:rsidR="007940A0" w:rsidRPr="007940A0" w:rsidRDefault="007940A0" w:rsidP="007940A0">
      <w:pPr>
        <w:spacing w:after="160"/>
        <w:rPr>
          <w:rFonts w:ascii="Times New Roman" w:eastAsia="Times New Roman" w:hAnsi="Times New Roman" w:cs="Times New Roman"/>
          <w:sz w:val="28"/>
          <w:szCs w:val="28"/>
          <w:lang w:eastAsia="en-GB"/>
        </w:rPr>
      </w:pPr>
      <w:r w:rsidRPr="007940A0">
        <w:rPr>
          <w:rFonts w:ascii="Calibri" w:eastAsia="Times New Roman" w:hAnsi="Calibri" w:cs="Calibri"/>
          <w:color w:val="000000"/>
          <w:lang w:eastAsia="en-GB"/>
        </w:rPr>
        <w:t>New research projects have been underway. Some of them are focused on digital editions of the correspondences of individuals, such as the</w:t>
      </w:r>
      <w:hyperlink r:id="rId13" w:history="1">
        <w:r w:rsidRPr="007940A0">
          <w:rPr>
            <w:rFonts w:ascii="Calibri" w:eastAsia="Times New Roman" w:hAnsi="Calibri" w:cs="Calibri"/>
            <w:color w:val="000000"/>
            <w:u w:val="single"/>
            <w:lang w:eastAsia="en-GB"/>
          </w:rPr>
          <w:t xml:space="preserve"> </w:t>
        </w:r>
        <w:r w:rsidRPr="007940A0">
          <w:rPr>
            <w:rFonts w:ascii="Calibri" w:eastAsia="Times New Roman" w:hAnsi="Calibri" w:cs="Calibri"/>
            <w:color w:val="0563C1"/>
            <w:u w:val="single"/>
            <w:lang w:eastAsia="en-GB"/>
          </w:rPr>
          <w:t>Leibniz-Edition</w:t>
        </w:r>
      </w:hyperlink>
      <w:r w:rsidRPr="007940A0">
        <w:rPr>
          <w:rFonts w:ascii="Calibri" w:eastAsia="Times New Roman" w:hAnsi="Calibri" w:cs="Calibri"/>
          <w:color w:val="000000"/>
          <w:lang w:eastAsia="en-GB"/>
        </w:rPr>
        <w:t xml:space="preserve"> (Akademie-Ausgabe),</w:t>
      </w:r>
      <w:hyperlink r:id="rId14" w:history="1">
        <w:r w:rsidRPr="007940A0">
          <w:rPr>
            <w:rFonts w:ascii="Calibri" w:eastAsia="Times New Roman" w:hAnsi="Calibri" w:cs="Calibri"/>
            <w:color w:val="000000"/>
            <w:u w:val="single"/>
            <w:lang w:eastAsia="en-GB"/>
          </w:rPr>
          <w:t xml:space="preserve"> </w:t>
        </w:r>
        <w:r w:rsidRPr="007940A0">
          <w:rPr>
            <w:rFonts w:ascii="Calibri" w:eastAsia="Times New Roman" w:hAnsi="Calibri" w:cs="Calibri"/>
            <w:color w:val="0563C1"/>
            <w:u w:val="single"/>
            <w:lang w:eastAsia="en-GB"/>
          </w:rPr>
          <w:t>Pierre Bayle</w:t>
        </w:r>
      </w:hyperlink>
      <w:r w:rsidRPr="007940A0">
        <w:rPr>
          <w:rFonts w:ascii="Calibri" w:eastAsia="Times New Roman" w:hAnsi="Calibri" w:cs="Calibri"/>
          <w:color w:val="000000"/>
          <w:lang w:eastAsia="en-GB"/>
        </w:rPr>
        <w:t xml:space="preserve"> (Antony McKenna),</w:t>
      </w:r>
      <w:hyperlink r:id="rId15" w:history="1">
        <w:r w:rsidRPr="007940A0">
          <w:rPr>
            <w:rFonts w:ascii="Calibri" w:eastAsia="Times New Roman" w:hAnsi="Calibri" w:cs="Calibri"/>
            <w:color w:val="000000"/>
            <w:u w:val="single"/>
            <w:lang w:eastAsia="en-GB"/>
          </w:rPr>
          <w:t xml:space="preserve"> </w:t>
        </w:r>
        <w:r w:rsidRPr="007940A0">
          <w:rPr>
            <w:rFonts w:ascii="Calibri" w:eastAsia="Times New Roman" w:hAnsi="Calibri" w:cs="Calibri"/>
            <w:color w:val="0563C1"/>
            <w:u w:val="single"/>
            <w:lang w:eastAsia="en-GB"/>
          </w:rPr>
          <w:t>Belle van Zuylen</w:t>
        </w:r>
      </w:hyperlink>
      <w:r w:rsidRPr="007940A0">
        <w:rPr>
          <w:rFonts w:ascii="Calibri" w:eastAsia="Times New Roman" w:hAnsi="Calibri" w:cs="Calibri"/>
          <w:color w:val="000000"/>
          <w:lang w:eastAsia="en-GB"/>
        </w:rPr>
        <w:t xml:space="preserve"> (Suzan van Dijk),</w:t>
      </w:r>
      <w:hyperlink r:id="rId16" w:history="1">
        <w:r w:rsidRPr="007940A0">
          <w:rPr>
            <w:rFonts w:ascii="Calibri" w:eastAsia="Times New Roman" w:hAnsi="Calibri" w:cs="Calibri"/>
            <w:color w:val="000000"/>
            <w:u w:val="single"/>
            <w:lang w:eastAsia="en-GB"/>
          </w:rPr>
          <w:t xml:space="preserve"> </w:t>
        </w:r>
        <w:r w:rsidRPr="007940A0">
          <w:rPr>
            <w:rFonts w:ascii="Calibri" w:eastAsia="Times New Roman" w:hAnsi="Calibri" w:cs="Calibri"/>
            <w:color w:val="0563C1"/>
            <w:u w:val="single"/>
            <w:lang w:eastAsia="en-GB"/>
          </w:rPr>
          <w:t>Elizabeth Montagu</w:t>
        </w:r>
      </w:hyperlink>
      <w:r w:rsidRPr="007940A0">
        <w:rPr>
          <w:rFonts w:ascii="Calibri" w:eastAsia="Times New Roman" w:hAnsi="Calibri" w:cs="Calibri"/>
          <w:color w:val="000000"/>
          <w:lang w:eastAsia="en-GB"/>
        </w:rPr>
        <w:t xml:space="preserve"> (Nicole Pohl), and</w:t>
      </w:r>
      <w:hyperlink r:id="rId17" w:history="1">
        <w:r w:rsidRPr="007940A0">
          <w:rPr>
            <w:rFonts w:ascii="Calibri" w:eastAsia="Times New Roman" w:hAnsi="Calibri" w:cs="Calibri"/>
            <w:color w:val="000000"/>
            <w:u w:val="single"/>
            <w:lang w:eastAsia="en-GB"/>
          </w:rPr>
          <w:t xml:space="preserve"> </w:t>
        </w:r>
        <w:r w:rsidRPr="007940A0">
          <w:rPr>
            <w:rFonts w:ascii="Calibri" w:eastAsia="Times New Roman" w:hAnsi="Calibri" w:cs="Calibri"/>
            <w:color w:val="0563C1"/>
            <w:u w:val="single"/>
            <w:lang w:eastAsia="en-GB"/>
          </w:rPr>
          <w:t>Linnaeus</w:t>
        </w:r>
      </w:hyperlink>
      <w:r w:rsidRPr="007940A0">
        <w:rPr>
          <w:rFonts w:ascii="Calibri" w:eastAsia="Times New Roman" w:hAnsi="Calibri" w:cs="Calibri"/>
          <w:color w:val="000000"/>
          <w:lang w:eastAsia="en-GB"/>
        </w:rPr>
        <w:t>, to name but a few. Crowdsourcing projects have given us the letters of</w:t>
      </w:r>
      <w:hyperlink r:id="rId18" w:history="1">
        <w:r w:rsidRPr="007940A0">
          <w:rPr>
            <w:rFonts w:ascii="Calibri" w:eastAsia="Times New Roman" w:hAnsi="Calibri" w:cs="Calibri"/>
            <w:color w:val="000000"/>
            <w:u w:val="single"/>
            <w:lang w:eastAsia="en-GB"/>
          </w:rPr>
          <w:t xml:space="preserve"> </w:t>
        </w:r>
        <w:r w:rsidRPr="007940A0">
          <w:rPr>
            <w:rFonts w:ascii="Calibri" w:eastAsia="Times New Roman" w:hAnsi="Calibri" w:cs="Calibri"/>
            <w:color w:val="0563C1"/>
            <w:u w:val="single"/>
            <w:lang w:eastAsia="en-GB"/>
          </w:rPr>
          <w:t>Jeremy Bentham</w:t>
        </w:r>
      </w:hyperlink>
      <w:r w:rsidRPr="007940A0">
        <w:rPr>
          <w:rFonts w:ascii="Calibri" w:eastAsia="Times New Roman" w:hAnsi="Calibri" w:cs="Calibri"/>
          <w:color w:val="000000"/>
          <w:lang w:eastAsia="en-GB"/>
        </w:rPr>
        <w:t xml:space="preserve"> and epistolary metadata in the</w:t>
      </w:r>
      <w:hyperlink r:id="rId19" w:anchor="/" w:history="1">
        <w:r w:rsidRPr="007940A0">
          <w:rPr>
            <w:rFonts w:ascii="Calibri" w:eastAsia="Times New Roman" w:hAnsi="Calibri" w:cs="Calibri"/>
            <w:color w:val="000000"/>
            <w:u w:val="single"/>
            <w:lang w:eastAsia="en-GB"/>
          </w:rPr>
          <w:t xml:space="preserve"> </w:t>
        </w:r>
        <w:r w:rsidRPr="007940A0">
          <w:rPr>
            <w:rFonts w:ascii="Calibri" w:eastAsia="Times New Roman" w:hAnsi="Calibri" w:cs="Calibri"/>
            <w:color w:val="0563C1"/>
            <w:u w:val="single"/>
            <w:lang w:eastAsia="en-GB"/>
          </w:rPr>
          <w:t>CEMROL</w:t>
        </w:r>
      </w:hyperlink>
      <w:r w:rsidRPr="007940A0">
        <w:rPr>
          <w:rFonts w:ascii="Calibri" w:eastAsia="Times New Roman" w:hAnsi="Calibri" w:cs="Calibri"/>
          <w:color w:val="000000"/>
          <w:lang w:eastAsia="en-GB"/>
        </w:rPr>
        <w:t xml:space="preserve"> project.</w:t>
      </w:r>
    </w:p>
    <w:p w14:paraId="271354DD" w14:textId="77777777" w:rsidR="007940A0" w:rsidRPr="007940A0" w:rsidRDefault="007940A0" w:rsidP="007940A0">
      <w:pPr>
        <w:spacing w:after="160"/>
        <w:rPr>
          <w:rFonts w:ascii="Times New Roman" w:eastAsia="Times New Roman" w:hAnsi="Times New Roman" w:cs="Times New Roman"/>
          <w:sz w:val="28"/>
          <w:szCs w:val="28"/>
          <w:lang w:eastAsia="en-GB"/>
        </w:rPr>
      </w:pPr>
      <w:r w:rsidRPr="007940A0">
        <w:rPr>
          <w:rFonts w:ascii="Calibri" w:eastAsia="Times New Roman" w:hAnsi="Calibri" w:cs="Calibri"/>
          <w:color w:val="000000"/>
          <w:lang w:eastAsia="en-GB"/>
        </w:rPr>
        <w:t>Others were focused on merging existing repositories and experimenting with aggregated data, such as he Semantic Computing Research Group (SeCo) from Aalto University and the Helsinki Centre for Digital Humanities (HELDIG) from the University of Helsinki, which created the</w:t>
      </w:r>
      <w:hyperlink r:id="rId20" w:history="1">
        <w:r w:rsidRPr="007940A0">
          <w:rPr>
            <w:rFonts w:ascii="Calibri" w:eastAsia="Times New Roman" w:hAnsi="Calibri" w:cs="Calibri"/>
            <w:color w:val="000000"/>
            <w:u w:val="single"/>
            <w:lang w:eastAsia="en-GB"/>
          </w:rPr>
          <w:t xml:space="preserve"> </w:t>
        </w:r>
        <w:r w:rsidRPr="007940A0">
          <w:rPr>
            <w:rFonts w:ascii="Calibri" w:eastAsia="Times New Roman" w:hAnsi="Calibri" w:cs="Calibri"/>
            <w:color w:val="0563C1"/>
            <w:u w:val="single"/>
            <w:lang w:eastAsia="en-GB"/>
          </w:rPr>
          <w:t>LetterSampo Framework</w:t>
        </w:r>
      </w:hyperlink>
      <w:r w:rsidRPr="007940A0">
        <w:rPr>
          <w:rFonts w:ascii="Calibri" w:eastAsia="Times New Roman" w:hAnsi="Calibri" w:cs="Calibri"/>
          <w:color w:val="000000"/>
          <w:lang w:eastAsia="en-GB"/>
        </w:rPr>
        <w:t>. Other examples include Bernoulli Euler Online (</w:t>
      </w:r>
      <w:hyperlink r:id="rId21" w:history="1">
        <w:r w:rsidRPr="007940A0">
          <w:rPr>
            <w:rFonts w:ascii="Calibri" w:eastAsia="Times New Roman" w:hAnsi="Calibri" w:cs="Calibri"/>
            <w:color w:val="0563C1"/>
            <w:u w:val="single"/>
            <w:lang w:eastAsia="en-GB"/>
          </w:rPr>
          <w:t>BEOL</w:t>
        </w:r>
      </w:hyperlink>
      <w:r w:rsidRPr="007940A0">
        <w:rPr>
          <w:rFonts w:ascii="Calibri" w:eastAsia="Times New Roman" w:hAnsi="Calibri" w:cs="Calibri"/>
          <w:color w:val="000000"/>
          <w:lang w:eastAsia="en-GB"/>
        </w:rPr>
        <w:t>), the</w:t>
      </w:r>
      <w:hyperlink r:id="rId22" w:history="1">
        <w:r w:rsidRPr="007940A0">
          <w:rPr>
            <w:rFonts w:ascii="Calibri" w:eastAsia="Times New Roman" w:hAnsi="Calibri" w:cs="Calibri"/>
            <w:color w:val="000000"/>
            <w:u w:val="single"/>
            <w:lang w:eastAsia="en-GB"/>
          </w:rPr>
          <w:t xml:space="preserve"> </w:t>
        </w:r>
        <w:r w:rsidRPr="007940A0">
          <w:rPr>
            <w:rFonts w:ascii="Calibri" w:eastAsia="Times New Roman" w:hAnsi="Calibri" w:cs="Calibri"/>
            <w:color w:val="0563C1"/>
            <w:u w:val="single"/>
            <w:lang w:eastAsia="en-GB"/>
          </w:rPr>
          <w:t>Networking Archives</w:t>
        </w:r>
      </w:hyperlink>
      <w:r w:rsidRPr="007940A0">
        <w:rPr>
          <w:rFonts w:ascii="Calibri" w:eastAsia="Times New Roman" w:hAnsi="Calibri" w:cs="Calibri"/>
          <w:color w:val="000000"/>
          <w:lang w:eastAsia="en-GB"/>
        </w:rPr>
        <w:t xml:space="preserve"> project, and, lately, the</w:t>
      </w:r>
      <w:hyperlink r:id="rId23" w:history="1">
        <w:r w:rsidRPr="007940A0">
          <w:rPr>
            <w:rFonts w:ascii="Calibri" w:eastAsia="Times New Roman" w:hAnsi="Calibri" w:cs="Calibri"/>
            <w:color w:val="000000"/>
            <w:u w:val="single"/>
            <w:lang w:eastAsia="en-GB"/>
          </w:rPr>
          <w:t xml:space="preserve"> </w:t>
        </w:r>
        <w:r w:rsidRPr="007940A0">
          <w:rPr>
            <w:rFonts w:ascii="Calibri" w:eastAsia="Times New Roman" w:hAnsi="Calibri" w:cs="Calibri"/>
            <w:color w:val="0563C1"/>
            <w:u w:val="single"/>
            <w:lang w:eastAsia="en-GB"/>
          </w:rPr>
          <w:t>Korrespondenzen der Frühromantik</w:t>
        </w:r>
      </w:hyperlink>
      <w:r w:rsidRPr="007940A0">
        <w:rPr>
          <w:rFonts w:ascii="Calibri" w:eastAsia="Times New Roman" w:hAnsi="Calibri" w:cs="Calibri"/>
          <w:color w:val="000000"/>
          <w:lang w:eastAsia="en-GB"/>
        </w:rPr>
        <w:t>. Together with other repositories such as</w:t>
      </w:r>
      <w:hyperlink r:id="rId24" w:history="1">
        <w:r w:rsidRPr="007940A0">
          <w:rPr>
            <w:rFonts w:ascii="Calibri" w:eastAsia="Times New Roman" w:hAnsi="Calibri" w:cs="Calibri"/>
            <w:color w:val="000000"/>
            <w:u w:val="single"/>
            <w:lang w:eastAsia="en-GB"/>
          </w:rPr>
          <w:t xml:space="preserve"> </w:t>
        </w:r>
        <w:r w:rsidRPr="007940A0">
          <w:rPr>
            <w:rFonts w:ascii="Calibri" w:eastAsia="Times New Roman" w:hAnsi="Calibri" w:cs="Calibri"/>
            <w:color w:val="0563C1"/>
            <w:u w:val="single"/>
            <w:lang w:eastAsia="en-GB"/>
          </w:rPr>
          <w:t>Archilet</w:t>
        </w:r>
      </w:hyperlink>
      <w:r w:rsidRPr="007940A0">
        <w:rPr>
          <w:rFonts w:ascii="Calibri" w:eastAsia="Times New Roman" w:hAnsi="Calibri" w:cs="Calibri"/>
          <w:color w:val="000000"/>
          <w:lang w:eastAsia="en-GB"/>
        </w:rPr>
        <w:t xml:space="preserve"> (Italy),</w:t>
      </w:r>
      <w:hyperlink r:id="rId25" w:history="1">
        <w:r w:rsidRPr="007940A0">
          <w:rPr>
            <w:rFonts w:ascii="Calibri" w:eastAsia="Times New Roman" w:hAnsi="Calibri" w:cs="Calibri"/>
            <w:color w:val="000000"/>
            <w:u w:val="single"/>
            <w:lang w:eastAsia="en-GB"/>
          </w:rPr>
          <w:t xml:space="preserve"> </w:t>
        </w:r>
        <w:r w:rsidRPr="007940A0">
          <w:rPr>
            <w:rFonts w:ascii="Calibri" w:eastAsia="Times New Roman" w:hAnsi="Calibri" w:cs="Calibri"/>
            <w:color w:val="0563C1"/>
            <w:u w:val="single"/>
            <w:lang w:eastAsia="en-GB"/>
          </w:rPr>
          <w:t>EpistolArt</w:t>
        </w:r>
      </w:hyperlink>
      <w:r w:rsidRPr="007940A0">
        <w:rPr>
          <w:rFonts w:ascii="Calibri" w:eastAsia="Times New Roman" w:hAnsi="Calibri" w:cs="Calibri"/>
          <w:color w:val="000000"/>
          <w:lang w:eastAsia="en-GB"/>
        </w:rPr>
        <w:t xml:space="preserve"> (Belgium), the</w:t>
      </w:r>
      <w:hyperlink r:id="rId26" w:history="1">
        <w:r w:rsidRPr="007940A0">
          <w:rPr>
            <w:rFonts w:ascii="Calibri" w:eastAsia="Times New Roman" w:hAnsi="Calibri" w:cs="Calibri"/>
            <w:color w:val="000000"/>
            <w:u w:val="single"/>
            <w:lang w:eastAsia="en-GB"/>
          </w:rPr>
          <w:t xml:space="preserve"> </w:t>
        </w:r>
        <w:r w:rsidRPr="007940A0">
          <w:rPr>
            <w:rFonts w:ascii="Calibri" w:eastAsia="Times New Roman" w:hAnsi="Calibri" w:cs="Calibri"/>
            <w:color w:val="0563C1"/>
            <w:u w:val="single"/>
            <w:lang w:eastAsia="en-GB"/>
          </w:rPr>
          <w:t>Frühneuzeitliche Ärtztebriefe des deutschsprachigen Raums</w:t>
        </w:r>
      </w:hyperlink>
      <w:r w:rsidRPr="007940A0">
        <w:rPr>
          <w:rFonts w:ascii="Calibri" w:eastAsia="Times New Roman" w:hAnsi="Calibri" w:cs="Calibri"/>
          <w:color w:val="000000"/>
          <w:lang w:eastAsia="en-GB"/>
        </w:rPr>
        <w:t xml:space="preserve"> (1500-1700) (Würzburg) and the</w:t>
      </w:r>
      <w:hyperlink r:id="rId27" w:history="1">
        <w:r w:rsidRPr="007940A0">
          <w:rPr>
            <w:rFonts w:ascii="Calibri" w:eastAsia="Times New Roman" w:hAnsi="Calibri" w:cs="Calibri"/>
            <w:color w:val="000000"/>
            <w:u w:val="single"/>
            <w:lang w:eastAsia="en-GB"/>
          </w:rPr>
          <w:t xml:space="preserve"> </w:t>
        </w:r>
        <w:r w:rsidRPr="007940A0">
          <w:rPr>
            <w:rFonts w:ascii="Calibri" w:eastAsia="Times New Roman" w:hAnsi="Calibri" w:cs="Calibri"/>
            <w:color w:val="0563C1"/>
            <w:u w:val="single"/>
            <w:lang w:eastAsia="en-GB"/>
          </w:rPr>
          <w:t>BIA platform  of the Medici Archive Project</w:t>
        </w:r>
      </w:hyperlink>
      <w:r w:rsidRPr="007940A0">
        <w:rPr>
          <w:rFonts w:ascii="Calibri" w:eastAsia="Times New Roman" w:hAnsi="Calibri" w:cs="Calibri"/>
          <w:color w:val="000000"/>
          <w:lang w:eastAsia="en-GB"/>
        </w:rPr>
        <w:t xml:space="preserve"> (Florence), the promises are tantalizing. Yet, in the past five years, we have also learned how time consuming and laborious it is to disambiguate data, merge repositories and link databases into distributed ontologies.</w:t>
      </w:r>
    </w:p>
    <w:p w14:paraId="2BAB6EF0" w14:textId="77777777" w:rsidR="007940A0" w:rsidRPr="007940A0" w:rsidRDefault="007940A0" w:rsidP="007940A0">
      <w:pPr>
        <w:spacing w:after="160"/>
        <w:rPr>
          <w:rFonts w:ascii="Times New Roman" w:eastAsia="Times New Roman" w:hAnsi="Times New Roman" w:cs="Times New Roman"/>
          <w:sz w:val="28"/>
          <w:szCs w:val="28"/>
          <w:lang w:eastAsia="en-GB"/>
        </w:rPr>
      </w:pPr>
      <w:r w:rsidRPr="007940A0">
        <w:rPr>
          <w:rFonts w:ascii="Calibri" w:eastAsia="Times New Roman" w:hAnsi="Calibri" w:cs="Calibri"/>
          <w:color w:val="000000"/>
          <w:lang w:eastAsia="en-GB"/>
        </w:rPr>
        <w:t>In short, the study of the Republic of Letters is thriving with all sorts of digital experiments, as more and more data become available in better standardized formats. At the same time, the individuals and teams who carry out all these experiments are not yet forming a densely clustered network of their own. An extra goal of this conference is to increase our own clustering coefficient! </w:t>
      </w:r>
    </w:p>
    <w:p w14:paraId="6ACBC00E" w14:textId="77777777" w:rsidR="007940A0" w:rsidRPr="007940A0" w:rsidRDefault="007940A0" w:rsidP="007940A0">
      <w:pPr>
        <w:spacing w:after="160"/>
        <w:rPr>
          <w:rFonts w:ascii="Times New Roman" w:eastAsia="Times New Roman" w:hAnsi="Times New Roman" w:cs="Times New Roman"/>
          <w:sz w:val="28"/>
          <w:szCs w:val="28"/>
          <w:lang w:eastAsia="en-GB"/>
        </w:rPr>
      </w:pPr>
      <w:r w:rsidRPr="007940A0">
        <w:rPr>
          <w:rFonts w:ascii="Calibri" w:eastAsia="Times New Roman" w:hAnsi="Calibri" w:cs="Calibri"/>
          <w:color w:val="000000"/>
          <w:lang w:eastAsia="en-GB"/>
        </w:rPr>
        <w:t>Please send your abstract to Lara Boon (</w:t>
      </w:r>
      <w:r w:rsidRPr="007940A0">
        <w:rPr>
          <w:rFonts w:ascii="Calibri" w:eastAsia="Times New Roman" w:hAnsi="Calibri" w:cs="Calibri"/>
          <w:color w:val="0563C1"/>
          <w:lang w:eastAsia="en-GB"/>
        </w:rPr>
        <w:t>l.boon@uu.nl</w:t>
      </w:r>
      <w:r w:rsidRPr="007940A0">
        <w:rPr>
          <w:rFonts w:ascii="Calibri" w:eastAsia="Times New Roman" w:hAnsi="Calibri" w:cs="Calibri"/>
          <w:color w:val="000000"/>
          <w:lang w:eastAsia="en-GB"/>
        </w:rPr>
        <w:t>) before the 7th of September. We will review the submissions and give notice ultimately on the 16th of September 2022. Travel costs and overnight stays will be covered by SKILLNET.</w:t>
      </w:r>
    </w:p>
    <w:p w14:paraId="76CE1D7E" w14:textId="4F2E4637" w:rsidR="00136E21" w:rsidRDefault="007940A0" w:rsidP="007940A0">
      <w:pPr>
        <w:spacing w:after="160"/>
        <w:rPr>
          <w:rFonts w:ascii="Times New Roman" w:eastAsia="Times New Roman" w:hAnsi="Times New Roman" w:cs="Times New Roman"/>
          <w:sz w:val="28"/>
          <w:szCs w:val="28"/>
          <w:lang w:val="en-US" w:eastAsia="en-GB"/>
        </w:rPr>
      </w:pPr>
      <w:r w:rsidRPr="007940A0">
        <w:rPr>
          <w:rFonts w:ascii="Calibri" w:eastAsia="Times New Roman" w:hAnsi="Calibri" w:cs="Calibri"/>
          <w:color w:val="000000"/>
          <w:lang w:eastAsia="en-GB"/>
        </w:rPr>
        <w:t xml:space="preserve">For more information about the ERC SKILLNET project, its team and its experiments and publications, see our website </w:t>
      </w:r>
      <w:hyperlink r:id="rId28" w:history="1">
        <w:r w:rsidRPr="007940A0">
          <w:rPr>
            <w:rFonts w:ascii="Calibri" w:eastAsia="Times New Roman" w:hAnsi="Calibri" w:cs="Calibri"/>
            <w:color w:val="1155CC"/>
            <w:u w:val="single"/>
            <w:lang w:eastAsia="en-GB"/>
          </w:rPr>
          <w:t>skillnet.nl </w:t>
        </w:r>
      </w:hyperlink>
      <w:r w:rsidR="00136E21" w:rsidRPr="00136E21">
        <w:rPr>
          <w:rFonts w:ascii="Times New Roman" w:eastAsia="Times New Roman" w:hAnsi="Times New Roman" w:cs="Times New Roman"/>
          <w:sz w:val="28"/>
          <w:szCs w:val="28"/>
          <w:lang w:val="en-US" w:eastAsia="en-GB"/>
        </w:rPr>
        <w:t>.</w:t>
      </w:r>
    </w:p>
    <w:p w14:paraId="0B680673" w14:textId="77777777" w:rsidR="00136E21" w:rsidRPr="00136E21" w:rsidRDefault="00136E21" w:rsidP="00136E21">
      <w:pPr>
        <w:spacing w:after="160"/>
        <w:rPr>
          <w:rFonts w:ascii="Calibri" w:eastAsia="Times New Roman" w:hAnsi="Calibri" w:cs="Calibri"/>
          <w:color w:val="000000"/>
          <w:lang w:eastAsia="en-GB"/>
        </w:rPr>
      </w:pPr>
      <w:r w:rsidRPr="00136E21">
        <w:rPr>
          <w:rFonts w:ascii="Calibri" w:eastAsia="Times New Roman" w:hAnsi="Calibri" w:cs="Calibri"/>
          <w:color w:val="000000"/>
          <w:lang w:eastAsia="en-GB"/>
        </w:rPr>
        <w:t>This project has received funding from the European Research Council (ERC) under the European Union’s Horizon 2020 research and innovation programme (grant agreement No 724972). </w:t>
      </w:r>
    </w:p>
    <w:p w14:paraId="3D488FB6" w14:textId="77777777" w:rsidR="00136E21" w:rsidRPr="007940A0" w:rsidRDefault="00136E21" w:rsidP="007940A0">
      <w:pPr>
        <w:spacing w:after="160"/>
        <w:rPr>
          <w:rFonts w:ascii="Calibri" w:eastAsia="Times New Roman" w:hAnsi="Calibri" w:cs="Calibri"/>
          <w:color w:val="000000"/>
          <w:lang w:eastAsia="en-GB"/>
        </w:rPr>
      </w:pPr>
    </w:p>
    <w:p w14:paraId="3368849D" w14:textId="77777777" w:rsidR="007940A0" w:rsidRPr="007940A0" w:rsidRDefault="007940A0" w:rsidP="007940A0">
      <w:pPr>
        <w:rPr>
          <w:rFonts w:ascii="Times New Roman" w:eastAsia="Times New Roman" w:hAnsi="Times New Roman" w:cs="Times New Roman"/>
          <w:sz w:val="28"/>
          <w:szCs w:val="28"/>
          <w:lang w:eastAsia="en-GB"/>
        </w:rPr>
      </w:pPr>
    </w:p>
    <w:p w14:paraId="0D179D01" w14:textId="77777777" w:rsidR="00B90317" w:rsidRPr="007940A0" w:rsidRDefault="00B90317">
      <w:pPr>
        <w:rPr>
          <w:sz w:val="28"/>
          <w:szCs w:val="28"/>
        </w:rPr>
      </w:pPr>
    </w:p>
    <w:sectPr w:rsidR="00B90317" w:rsidRPr="00794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0A0"/>
    <w:rsid w:val="00136E21"/>
    <w:rsid w:val="003255D0"/>
    <w:rsid w:val="004547EF"/>
    <w:rsid w:val="005E6A98"/>
    <w:rsid w:val="007940A0"/>
    <w:rsid w:val="00B90317"/>
    <w:rsid w:val="00DC54F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FA56"/>
  <w15:chartTrackingRefBased/>
  <w15:docId w15:val="{6EB5D038-C9DE-AA4C-8284-90DBD0F6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0A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794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6784">
      <w:bodyDiv w:val="1"/>
      <w:marLeft w:val="0"/>
      <w:marRight w:val="0"/>
      <w:marTop w:val="0"/>
      <w:marBottom w:val="0"/>
      <w:divBdr>
        <w:top w:val="none" w:sz="0" w:space="0" w:color="auto"/>
        <w:left w:val="none" w:sz="0" w:space="0" w:color="auto"/>
        <w:bottom w:val="none" w:sz="0" w:space="0" w:color="auto"/>
        <w:right w:val="none" w:sz="0" w:space="0" w:color="auto"/>
      </w:divBdr>
    </w:div>
    <w:div w:id="1042094647">
      <w:bodyDiv w:val="1"/>
      <w:marLeft w:val="0"/>
      <w:marRight w:val="0"/>
      <w:marTop w:val="0"/>
      <w:marBottom w:val="0"/>
      <w:divBdr>
        <w:top w:val="none" w:sz="0" w:space="0" w:color="auto"/>
        <w:left w:val="none" w:sz="0" w:space="0" w:color="auto"/>
        <w:bottom w:val="none" w:sz="0" w:space="0" w:color="auto"/>
        <w:right w:val="none" w:sz="0" w:space="0" w:color="auto"/>
      </w:divBdr>
    </w:div>
    <w:div w:id="10713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alnetworkresearch.org/" TargetMode="External"/><Relationship Id="rId13" Type="http://schemas.openxmlformats.org/officeDocument/2006/relationships/hyperlink" Target="https://leibnizedition.de/" TargetMode="External"/><Relationship Id="rId18" Type="http://schemas.openxmlformats.org/officeDocument/2006/relationships/hyperlink" Target="https://blogs.ucl.ac.uk/transcribe-bentham/" TargetMode="External"/><Relationship Id="rId26" Type="http://schemas.openxmlformats.org/officeDocument/2006/relationships/hyperlink" Target="https://www.medizingeschichte.uni-wuerzburg.de/akademie/index.html" TargetMode="External"/><Relationship Id="rId3" Type="http://schemas.openxmlformats.org/officeDocument/2006/relationships/webSettings" Target="webSettings.xml"/><Relationship Id="rId21" Type="http://schemas.openxmlformats.org/officeDocument/2006/relationships/hyperlink" Target="https://beol.dasch.swiss/" TargetMode="External"/><Relationship Id="rId7" Type="http://schemas.openxmlformats.org/officeDocument/2006/relationships/hyperlink" Target="https://skillnet.nl" TargetMode="External"/><Relationship Id="rId12" Type="http://schemas.openxmlformats.org/officeDocument/2006/relationships/hyperlink" Target="http://e-enlightenment.com/" TargetMode="External"/><Relationship Id="rId17" Type="http://schemas.openxmlformats.org/officeDocument/2006/relationships/hyperlink" Target="http://www.linnaeus.se/en/correspondence/" TargetMode="External"/><Relationship Id="rId25" Type="http://schemas.openxmlformats.org/officeDocument/2006/relationships/hyperlink" Target="http://web.philo.ulg.ac.be/epistolart_bd/the-project/?lang=en" TargetMode="External"/><Relationship Id="rId2" Type="http://schemas.openxmlformats.org/officeDocument/2006/relationships/settings" Target="settings.xml"/><Relationship Id="rId16" Type="http://schemas.openxmlformats.org/officeDocument/2006/relationships/hyperlink" Target="https://www.elizabethmontagunetwork.co.uk/" TargetMode="External"/><Relationship Id="rId20" Type="http://schemas.openxmlformats.org/officeDocument/2006/relationships/hyperlink" Target="https://seco.cs.aalto.fi/projects/rr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publicofletters.net/" TargetMode="External"/><Relationship Id="rId11" Type="http://schemas.openxmlformats.org/officeDocument/2006/relationships/hyperlink" Target="https://correspsearch.net/en/home.html" TargetMode="External"/><Relationship Id="rId24" Type="http://schemas.openxmlformats.org/officeDocument/2006/relationships/hyperlink" Target="http://www.archilet.it/HomePage.Aspx" TargetMode="External"/><Relationship Id="rId5" Type="http://schemas.openxmlformats.org/officeDocument/2006/relationships/hyperlink" Target="http://republicofletters.stanford.edu/" TargetMode="External"/><Relationship Id="rId15" Type="http://schemas.openxmlformats.org/officeDocument/2006/relationships/hyperlink" Target="https://charriere.huygens.knaw.nl/edition/" TargetMode="External"/><Relationship Id="rId23" Type="http://schemas.openxmlformats.org/officeDocument/2006/relationships/hyperlink" Target="https://tcdh.uni-trier.de/de/projekt/korrespondenzen-der-fruehromantik" TargetMode="External"/><Relationship Id="rId28" Type="http://schemas.openxmlformats.org/officeDocument/2006/relationships/hyperlink" Target="https://skillnet.nl/" TargetMode="External"/><Relationship Id="rId10" Type="http://schemas.openxmlformats.org/officeDocument/2006/relationships/hyperlink" Target="http://emlo.bodleian.ox.ac.uk/home" TargetMode="External"/><Relationship Id="rId19" Type="http://schemas.openxmlformats.org/officeDocument/2006/relationships/hyperlink" Target="https://cemrol.hum.uu.nl/" TargetMode="External"/><Relationship Id="rId4" Type="http://schemas.openxmlformats.org/officeDocument/2006/relationships/hyperlink" Target="https://ckcc.huygens.knaw.nl/epistolarium/" TargetMode="External"/><Relationship Id="rId9" Type="http://schemas.openxmlformats.org/officeDocument/2006/relationships/hyperlink" Target="https://modelsen.mpiwg-berlin.mpg.de/de/" TargetMode="External"/><Relationship Id="rId14" Type="http://schemas.openxmlformats.org/officeDocument/2006/relationships/hyperlink" Target="http://bayle-correspondance.univ-st-etienne.fr/?lang=fr" TargetMode="External"/><Relationship Id="rId22" Type="http://schemas.openxmlformats.org/officeDocument/2006/relationships/hyperlink" Target="https://networkingarchives.github.io/index.html" TargetMode="External"/><Relationship Id="rId27" Type="http://schemas.openxmlformats.org/officeDocument/2006/relationships/hyperlink" Target="https://eadh.org/projects/medici-archive-project-bia-platfor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 L. (Lara)</dc:creator>
  <cp:keywords/>
  <dc:description/>
  <cp:lastModifiedBy>Boon, L. (Lara)</cp:lastModifiedBy>
  <cp:revision>3</cp:revision>
  <cp:lastPrinted>2022-08-19T11:24:00Z</cp:lastPrinted>
  <dcterms:created xsi:type="dcterms:W3CDTF">2022-08-19T11:24:00Z</dcterms:created>
  <dcterms:modified xsi:type="dcterms:W3CDTF">2022-08-19T11:25:00Z</dcterms:modified>
</cp:coreProperties>
</file>